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415" w:rsidRPr="00C85C6C" w:rsidRDefault="00B90415" w:rsidP="00C85C6C">
      <w:pPr>
        <w:jc w:val="center"/>
        <w:rPr>
          <w:b/>
          <w:sz w:val="24"/>
          <w:lang w:val="en-GB"/>
        </w:rPr>
      </w:pPr>
      <w:r w:rsidRPr="00C85C6C">
        <w:rPr>
          <w:b/>
          <w:sz w:val="24"/>
          <w:lang w:val="en-GB"/>
        </w:rPr>
        <w:t>Call for Workshop Proposals</w:t>
      </w:r>
    </w:p>
    <w:p w:rsidR="00B90415" w:rsidRPr="00C85C6C" w:rsidRDefault="005405C1" w:rsidP="00C85C6C">
      <w:pPr>
        <w:jc w:val="center"/>
        <w:rPr>
          <w:b/>
          <w:sz w:val="24"/>
          <w:lang w:val="en-GB"/>
        </w:rPr>
      </w:pPr>
      <w:r>
        <w:rPr>
          <w:b/>
          <w:sz w:val="24"/>
          <w:lang w:val="en-GB"/>
        </w:rPr>
        <w:t>to be held in conjunction with</w:t>
      </w:r>
      <w:r w:rsidR="00B90415" w:rsidRPr="00C85C6C">
        <w:rPr>
          <w:b/>
          <w:sz w:val="24"/>
          <w:lang w:val="en-GB"/>
        </w:rPr>
        <w:t xml:space="preserve"> </w:t>
      </w:r>
      <w:r w:rsidR="002C0C3D" w:rsidRPr="00C85C6C">
        <w:rPr>
          <w:b/>
          <w:sz w:val="24"/>
          <w:lang w:val="en-GB"/>
        </w:rPr>
        <w:t xml:space="preserve">the </w:t>
      </w:r>
      <w:r w:rsidR="00532FA8">
        <w:rPr>
          <w:b/>
          <w:sz w:val="24"/>
          <w:lang w:val="en-GB"/>
        </w:rPr>
        <w:t>co-</w:t>
      </w:r>
      <w:r w:rsidR="00B90415" w:rsidRPr="00C85C6C">
        <w:rPr>
          <w:b/>
          <w:sz w:val="24"/>
          <w:lang w:val="en-GB"/>
        </w:rPr>
        <w:t>located:</w:t>
      </w:r>
    </w:p>
    <w:p w:rsidR="00B90415" w:rsidRDefault="002C0C3D" w:rsidP="00C85C6C">
      <w:pPr>
        <w:jc w:val="center"/>
        <w:rPr>
          <w:b/>
          <w:sz w:val="24"/>
          <w:lang w:val="en-GB"/>
        </w:rPr>
      </w:pPr>
      <w:r w:rsidRPr="00C85C6C">
        <w:rPr>
          <w:b/>
          <w:sz w:val="24"/>
          <w:lang w:val="en-GB"/>
        </w:rPr>
        <w:t xml:space="preserve">24th </w:t>
      </w:r>
      <w:r w:rsidR="00B90415" w:rsidRPr="00C85C6C">
        <w:rPr>
          <w:b/>
          <w:sz w:val="24"/>
          <w:lang w:val="en-GB"/>
        </w:rPr>
        <w:t xml:space="preserve">CRIWG </w:t>
      </w:r>
      <w:r w:rsidRPr="00C85C6C">
        <w:rPr>
          <w:b/>
          <w:sz w:val="24"/>
          <w:lang w:val="en-GB"/>
        </w:rPr>
        <w:t xml:space="preserve">and 10th CollabTech </w:t>
      </w:r>
      <w:r w:rsidRPr="00C85C6C">
        <w:rPr>
          <w:b/>
          <w:sz w:val="24"/>
          <w:lang w:val="en-GB"/>
        </w:rPr>
        <w:br/>
        <w:t xml:space="preserve">2018 </w:t>
      </w:r>
      <w:r w:rsidR="00B90415" w:rsidRPr="00C85C6C">
        <w:rPr>
          <w:b/>
          <w:sz w:val="24"/>
          <w:lang w:val="en-GB"/>
        </w:rPr>
        <w:t>International Conference on Collaboration and Technology</w:t>
      </w:r>
    </w:p>
    <w:p w:rsidR="006422BA" w:rsidRPr="00C85C6C" w:rsidRDefault="006422BA" w:rsidP="00C85C6C">
      <w:pPr>
        <w:jc w:val="center"/>
        <w:rPr>
          <w:b/>
          <w:sz w:val="24"/>
          <w:lang w:val="en-GB"/>
        </w:rPr>
      </w:pPr>
      <w:r>
        <w:rPr>
          <w:b/>
          <w:sz w:val="24"/>
          <w:lang w:val="en-GB"/>
        </w:rPr>
        <w:t>September 05-07,2018</w:t>
      </w:r>
      <w:r>
        <w:rPr>
          <w:b/>
          <w:sz w:val="24"/>
          <w:lang w:val="en-GB"/>
        </w:rPr>
        <w:br/>
      </w:r>
      <w:r w:rsidR="009813DA">
        <w:rPr>
          <w:b/>
          <w:sz w:val="24"/>
          <w:lang w:val="en-GB"/>
        </w:rPr>
        <w:t>Costa de Caparica</w:t>
      </w:r>
      <w:r>
        <w:rPr>
          <w:b/>
          <w:sz w:val="24"/>
          <w:lang w:val="en-GB"/>
        </w:rPr>
        <w:t>, Portugal</w:t>
      </w:r>
    </w:p>
    <w:p w:rsidR="00B90415" w:rsidRDefault="00B90415" w:rsidP="00B90415">
      <w:pPr>
        <w:rPr>
          <w:lang w:val="en-GB"/>
        </w:rPr>
      </w:pPr>
    </w:p>
    <w:p w:rsidR="000C5D69" w:rsidRDefault="005405C1" w:rsidP="00FF21D8">
      <w:pPr>
        <w:jc w:val="both"/>
        <w:rPr>
          <w:lang w:val="en-GB"/>
        </w:rPr>
      </w:pPr>
      <w:r>
        <w:rPr>
          <w:lang w:val="en-GB"/>
        </w:rPr>
        <w:t xml:space="preserve">The </w:t>
      </w:r>
      <w:r w:rsidR="00532FA8" w:rsidRPr="00532FA8">
        <w:rPr>
          <w:lang w:val="en-GB"/>
        </w:rPr>
        <w:t>2018 International Conference on Collaboration and Technology</w:t>
      </w:r>
      <w:r w:rsidR="00532FA8">
        <w:rPr>
          <w:lang w:val="en-GB"/>
        </w:rPr>
        <w:t xml:space="preserve"> is soliciting proposal</w:t>
      </w:r>
      <w:r w:rsidR="006422BA">
        <w:rPr>
          <w:lang w:val="en-GB"/>
        </w:rPr>
        <w:t>s</w:t>
      </w:r>
      <w:r w:rsidR="00532FA8">
        <w:rPr>
          <w:lang w:val="en-GB"/>
        </w:rPr>
        <w:t xml:space="preserve"> for one-day workshops to be co-located with the conference</w:t>
      </w:r>
      <w:r w:rsidR="000C5D69">
        <w:rPr>
          <w:lang w:val="en-GB"/>
        </w:rPr>
        <w:t xml:space="preserve"> to be held in </w:t>
      </w:r>
      <w:r w:rsidR="009813DA">
        <w:rPr>
          <w:lang w:val="en-GB"/>
        </w:rPr>
        <w:t>Costa de Caparica</w:t>
      </w:r>
      <w:r>
        <w:rPr>
          <w:lang w:val="en-GB"/>
        </w:rPr>
        <w:t>, Portugal. The workshops will be held on September, 5</w:t>
      </w:r>
      <w:r w:rsidR="000C5D69" w:rsidRPr="000C5D69">
        <w:rPr>
          <w:vertAlign w:val="superscript"/>
          <w:lang w:val="en-GB"/>
        </w:rPr>
        <w:t>th</w:t>
      </w:r>
      <w:r w:rsidR="000C5D69">
        <w:rPr>
          <w:lang w:val="en-GB"/>
        </w:rPr>
        <w:t xml:space="preserve"> 2018.</w:t>
      </w:r>
    </w:p>
    <w:p w:rsidR="00C85C6C" w:rsidRDefault="00A63E57" w:rsidP="00FF21D8">
      <w:pPr>
        <w:jc w:val="both"/>
        <w:rPr>
          <w:lang w:val="en-GB"/>
        </w:rPr>
      </w:pPr>
      <w:r>
        <w:rPr>
          <w:lang w:val="en-GB"/>
        </w:rPr>
        <w:t xml:space="preserve">Workshops should address topics related with the areas of the conference </w:t>
      </w:r>
      <w:r w:rsidRPr="00A63E57">
        <w:rPr>
          <w:lang w:val="en-GB"/>
        </w:rPr>
        <w:t xml:space="preserve">and </w:t>
      </w:r>
      <w:r>
        <w:rPr>
          <w:lang w:val="en-GB"/>
        </w:rPr>
        <w:t xml:space="preserve">are intended to </w:t>
      </w:r>
      <w:r w:rsidRPr="00A63E57">
        <w:rPr>
          <w:lang w:val="en-GB"/>
        </w:rPr>
        <w:t xml:space="preserve">have a format </w:t>
      </w:r>
      <w:r>
        <w:rPr>
          <w:lang w:val="en-GB"/>
        </w:rPr>
        <w:t>that encourages</w:t>
      </w:r>
      <w:r w:rsidRPr="00A63E57">
        <w:rPr>
          <w:lang w:val="en-GB"/>
        </w:rPr>
        <w:t xml:space="preserve"> </w:t>
      </w:r>
      <w:r w:rsidR="00B30336">
        <w:rPr>
          <w:lang w:val="en-GB"/>
        </w:rPr>
        <w:t xml:space="preserve">community </w:t>
      </w:r>
      <w:r w:rsidRPr="00A63E57">
        <w:rPr>
          <w:lang w:val="en-GB"/>
        </w:rPr>
        <w:t>interaction</w:t>
      </w:r>
      <w:r>
        <w:rPr>
          <w:lang w:val="en-GB"/>
        </w:rPr>
        <w:t>, discussion</w:t>
      </w:r>
      <w:r w:rsidRPr="00A63E57">
        <w:rPr>
          <w:lang w:val="en-GB"/>
        </w:rPr>
        <w:t xml:space="preserve"> and </w:t>
      </w:r>
      <w:r w:rsidR="00B30336">
        <w:rPr>
          <w:lang w:val="en-GB"/>
        </w:rPr>
        <w:t>reinforcement</w:t>
      </w:r>
      <w:r>
        <w:rPr>
          <w:lang w:val="en-GB"/>
        </w:rPr>
        <w:t>.</w:t>
      </w:r>
    </w:p>
    <w:p w:rsidR="00D84A4D" w:rsidRPr="00D84A4D" w:rsidRDefault="00D84A4D" w:rsidP="00D84A4D">
      <w:pPr>
        <w:jc w:val="both"/>
        <w:rPr>
          <w:lang w:val="en-US"/>
        </w:rPr>
      </w:pPr>
      <w:r w:rsidRPr="00D84A4D">
        <w:rPr>
          <w:b/>
          <w:lang w:val="en-US"/>
        </w:rPr>
        <w:t>Topics</w:t>
      </w:r>
      <w:r w:rsidR="009C084E">
        <w:rPr>
          <w:b/>
          <w:lang w:val="en-US"/>
        </w:rPr>
        <w:br/>
      </w:r>
      <w:r w:rsidRPr="00D84A4D">
        <w:rPr>
          <w:lang w:val="en-US"/>
        </w:rPr>
        <w:t xml:space="preserve">The conference </w:t>
      </w:r>
      <w:r>
        <w:rPr>
          <w:lang w:val="en-US"/>
        </w:rPr>
        <w:t>address</w:t>
      </w:r>
      <w:r w:rsidR="00661C68">
        <w:rPr>
          <w:lang w:val="en-US"/>
        </w:rPr>
        <w:t>es</w:t>
      </w:r>
      <w:r>
        <w:rPr>
          <w:lang w:val="en-US"/>
        </w:rPr>
        <w:t xml:space="preserve"> </w:t>
      </w:r>
      <w:r w:rsidRPr="00D84A4D">
        <w:rPr>
          <w:lang w:val="en-US"/>
        </w:rPr>
        <w:t>the following key areas (but not limited to):</w:t>
      </w:r>
    </w:p>
    <w:p w:rsidR="00D84A4D" w:rsidRDefault="00D84A4D" w:rsidP="00D84A4D">
      <w:pPr>
        <w:numPr>
          <w:ilvl w:val="0"/>
          <w:numId w:val="1"/>
        </w:numPr>
        <w:jc w:val="both"/>
      </w:pPr>
      <w:r w:rsidRPr="00D84A4D">
        <w:t>Organization design and engineering</w:t>
      </w:r>
    </w:p>
    <w:p w:rsidR="00D84A4D" w:rsidRPr="00D84A4D" w:rsidRDefault="00D84A4D" w:rsidP="00D84A4D">
      <w:pPr>
        <w:tabs>
          <w:tab w:val="num" w:pos="1440"/>
        </w:tabs>
        <w:ind w:left="708"/>
        <w:jc w:val="both"/>
        <w:rPr>
          <w:lang w:val="en-US"/>
        </w:rPr>
      </w:pPr>
      <w:r w:rsidRPr="00D84A4D">
        <w:rPr>
          <w:lang w:val="en-US"/>
        </w:rPr>
        <w:t>Work analysis, work modeling and process management</w:t>
      </w:r>
      <w:r>
        <w:rPr>
          <w:lang w:val="en-US"/>
        </w:rPr>
        <w:t xml:space="preserve">, </w:t>
      </w:r>
      <w:r w:rsidRPr="00D84A4D">
        <w:rPr>
          <w:lang w:val="en-US"/>
        </w:rPr>
        <w:t>Group decision-making and negotiation</w:t>
      </w:r>
      <w:r>
        <w:rPr>
          <w:lang w:val="en-US"/>
        </w:rPr>
        <w:t xml:space="preserve">, </w:t>
      </w:r>
      <w:r w:rsidRPr="00D84A4D">
        <w:rPr>
          <w:lang w:val="en-US"/>
        </w:rPr>
        <w:t>Group-oriented knowledge management, Collaboration engineering, Virtual, ad-hoc, mobile organizations, Organization resilience</w:t>
      </w:r>
      <w:r>
        <w:rPr>
          <w:lang w:val="en-US"/>
        </w:rPr>
        <w:t xml:space="preserve">, </w:t>
      </w:r>
      <w:r w:rsidRPr="00D84A4D">
        <w:rPr>
          <w:lang w:val="en-US"/>
        </w:rPr>
        <w:t>Measuring team performance</w:t>
      </w:r>
    </w:p>
    <w:p w:rsidR="00D84A4D" w:rsidRDefault="00D84A4D" w:rsidP="00D84A4D">
      <w:pPr>
        <w:numPr>
          <w:ilvl w:val="0"/>
          <w:numId w:val="1"/>
        </w:numPr>
        <w:jc w:val="both"/>
      </w:pPr>
      <w:r w:rsidRPr="00D84A4D">
        <w:t>Collaboration through social media</w:t>
      </w:r>
    </w:p>
    <w:p w:rsidR="00D84A4D" w:rsidRPr="00D84A4D" w:rsidRDefault="00D84A4D" w:rsidP="00D84A4D">
      <w:pPr>
        <w:tabs>
          <w:tab w:val="num" w:pos="1440"/>
        </w:tabs>
        <w:ind w:left="708"/>
        <w:jc w:val="both"/>
        <w:rPr>
          <w:lang w:val="en-US"/>
        </w:rPr>
      </w:pPr>
      <w:r w:rsidRPr="00D84A4D">
        <w:rPr>
          <w:lang w:val="en-US"/>
        </w:rPr>
        <w:t>Online communities, Crowdsourcing, Serious games</w:t>
      </w:r>
      <w:r>
        <w:rPr>
          <w:lang w:val="en-US"/>
        </w:rPr>
        <w:t xml:space="preserve">, </w:t>
      </w:r>
      <w:r w:rsidRPr="00D84A4D">
        <w:rPr>
          <w:lang w:val="en-US"/>
        </w:rPr>
        <w:t>Behavioral incentives</w:t>
      </w:r>
      <w:r>
        <w:rPr>
          <w:lang w:val="en-US"/>
        </w:rPr>
        <w:t xml:space="preserve">, </w:t>
      </w:r>
      <w:r w:rsidRPr="00D84A4D">
        <w:rPr>
          <w:lang w:val="en-US"/>
        </w:rPr>
        <w:t>Social media analytics</w:t>
      </w:r>
      <w:r>
        <w:rPr>
          <w:lang w:val="en-US"/>
        </w:rPr>
        <w:t xml:space="preserve">, </w:t>
      </w:r>
      <w:r w:rsidRPr="00D84A4D">
        <w:rPr>
          <w:lang w:val="en-US"/>
        </w:rPr>
        <w:t xml:space="preserve">Digital inclusion using social media, </w:t>
      </w:r>
    </w:p>
    <w:p w:rsidR="00D84A4D" w:rsidRPr="00D84A4D" w:rsidRDefault="00D84A4D" w:rsidP="00D84A4D">
      <w:pPr>
        <w:numPr>
          <w:ilvl w:val="0"/>
          <w:numId w:val="1"/>
        </w:numPr>
        <w:jc w:val="both"/>
      </w:pPr>
      <w:r w:rsidRPr="00D84A4D">
        <w:t>Collaboration technology</w:t>
      </w:r>
    </w:p>
    <w:p w:rsidR="00D84A4D" w:rsidRPr="00D84A4D" w:rsidRDefault="00D84A4D" w:rsidP="00D84A4D">
      <w:pPr>
        <w:tabs>
          <w:tab w:val="num" w:pos="1440"/>
        </w:tabs>
        <w:ind w:left="708"/>
        <w:jc w:val="both"/>
        <w:rPr>
          <w:lang w:val="en-US"/>
        </w:rPr>
      </w:pPr>
      <w:r w:rsidRPr="00D84A4D">
        <w:rPr>
          <w:lang w:val="en-US"/>
        </w:rPr>
        <w:t>Multi-user interfaces, Collaboration frameworks, toolkits and design patterns</w:t>
      </w:r>
      <w:r>
        <w:rPr>
          <w:lang w:val="en-US"/>
        </w:rPr>
        <w:t xml:space="preserve">, </w:t>
      </w:r>
      <w:r w:rsidRPr="00D84A4D">
        <w:rPr>
          <w:lang w:val="en-US"/>
        </w:rPr>
        <w:t>Multi-agent systems supporting collaboration</w:t>
      </w:r>
      <w:r>
        <w:rPr>
          <w:lang w:val="en-US"/>
        </w:rPr>
        <w:t xml:space="preserve">, </w:t>
      </w:r>
      <w:r w:rsidRPr="00D84A4D">
        <w:rPr>
          <w:lang w:val="en-US"/>
        </w:rPr>
        <w:t>Mobile, physically-embodied collaboration, Work-on-demand platforms, Design principles for collaboration Support, Supporting meta-design</w:t>
      </w:r>
    </w:p>
    <w:p w:rsidR="00D84A4D" w:rsidRPr="00D84A4D" w:rsidRDefault="00D84A4D" w:rsidP="00D84A4D">
      <w:pPr>
        <w:numPr>
          <w:ilvl w:val="0"/>
          <w:numId w:val="1"/>
        </w:numPr>
        <w:jc w:val="both"/>
        <w:rPr>
          <w:lang w:val="en-US"/>
        </w:rPr>
      </w:pPr>
      <w:r w:rsidRPr="00D84A4D">
        <w:rPr>
          <w:lang w:val="en-US"/>
        </w:rPr>
        <w:t>Collaboration in specific application domains</w:t>
      </w:r>
    </w:p>
    <w:p w:rsidR="00D84A4D" w:rsidRPr="00D84A4D" w:rsidRDefault="00D84A4D" w:rsidP="00D84A4D">
      <w:pPr>
        <w:tabs>
          <w:tab w:val="num" w:pos="1440"/>
        </w:tabs>
        <w:ind w:left="708"/>
        <w:jc w:val="both"/>
        <w:rPr>
          <w:lang w:val="en-US"/>
        </w:rPr>
      </w:pPr>
      <w:r w:rsidRPr="00D84A4D">
        <w:rPr>
          <w:lang w:val="en-US"/>
        </w:rPr>
        <w:t>Collaboration in education, Collaboration in research</w:t>
      </w:r>
      <w:r>
        <w:rPr>
          <w:lang w:val="en-US"/>
        </w:rPr>
        <w:t xml:space="preserve">, </w:t>
      </w:r>
      <w:r w:rsidRPr="00D84A4D">
        <w:rPr>
          <w:lang w:val="en-US"/>
        </w:rPr>
        <w:t>Collaboration in healthcare</w:t>
      </w:r>
      <w:r>
        <w:rPr>
          <w:lang w:val="en-US"/>
        </w:rPr>
        <w:t xml:space="preserve">, </w:t>
      </w:r>
      <w:r w:rsidRPr="00D84A4D">
        <w:rPr>
          <w:lang w:val="en-US"/>
        </w:rPr>
        <w:t>Collaboration in software engineering</w:t>
      </w:r>
      <w:r>
        <w:rPr>
          <w:lang w:val="en-US"/>
        </w:rPr>
        <w:t xml:space="preserve">, </w:t>
      </w:r>
      <w:r w:rsidRPr="00D84A4D">
        <w:rPr>
          <w:lang w:val="en-US"/>
        </w:rPr>
        <w:t>Collaboration in emergency management, Collaboration in safety management</w:t>
      </w:r>
      <w:r>
        <w:rPr>
          <w:lang w:val="en-US"/>
        </w:rPr>
        <w:t xml:space="preserve">, </w:t>
      </w:r>
      <w:r w:rsidRPr="00D84A4D">
        <w:rPr>
          <w:lang w:val="en-US"/>
        </w:rPr>
        <w:t>Case studies</w:t>
      </w:r>
    </w:p>
    <w:p w:rsidR="00684029" w:rsidRPr="00661C68" w:rsidRDefault="00390B50" w:rsidP="00390B50">
      <w:pPr>
        <w:jc w:val="both"/>
        <w:rPr>
          <w:lang w:val="en-GB"/>
        </w:rPr>
      </w:pPr>
      <w:r>
        <w:rPr>
          <w:lang w:val="en-GB"/>
        </w:rPr>
        <w:t xml:space="preserve">Workshops proposals will have to meet a set of requirements evaluated by the </w:t>
      </w:r>
      <w:r w:rsidR="00661C68">
        <w:rPr>
          <w:lang w:val="en-GB"/>
        </w:rPr>
        <w:t xml:space="preserve">program committee </w:t>
      </w:r>
      <w:r>
        <w:rPr>
          <w:lang w:val="en-GB"/>
        </w:rPr>
        <w:t>through the fulfilment of the form bellow (next page) which should be submitted in</w:t>
      </w:r>
      <w:r w:rsidR="000E6A9A">
        <w:rPr>
          <w:lang w:val="en-GB"/>
        </w:rPr>
        <w:t xml:space="preserve"> PDF format by candidates to: criwg2018</w:t>
      </w:r>
      <w:r>
        <w:rPr>
          <w:lang w:val="en-GB"/>
        </w:rPr>
        <w:t>@</w:t>
      </w:r>
      <w:r w:rsidR="000E6A9A">
        <w:rPr>
          <w:lang w:val="en-GB"/>
        </w:rPr>
        <w:t>fct.unl.pt</w:t>
      </w:r>
      <w:r>
        <w:rPr>
          <w:lang w:val="en-GB"/>
        </w:rPr>
        <w:t xml:space="preserve">. </w:t>
      </w:r>
    </w:p>
    <w:p w:rsidR="00390B50" w:rsidRPr="00C85C6C" w:rsidRDefault="00390B50" w:rsidP="00390B50">
      <w:pPr>
        <w:rPr>
          <w:b/>
          <w:lang w:val="en-GB"/>
        </w:rPr>
      </w:pPr>
      <w:r w:rsidRPr="00C85C6C">
        <w:rPr>
          <w:b/>
          <w:lang w:val="en-GB"/>
        </w:rPr>
        <w:t>Important Dates:</w:t>
      </w:r>
    </w:p>
    <w:p w:rsidR="00390B50" w:rsidRDefault="00390B50" w:rsidP="00390B50">
      <w:pPr>
        <w:rPr>
          <w:lang w:val="en-GB"/>
        </w:rPr>
      </w:pPr>
      <w:r>
        <w:rPr>
          <w:lang w:val="en-GB"/>
        </w:rPr>
        <w:t>Workshop proposal submission deadline:</w:t>
      </w:r>
      <w:r w:rsidR="000E6A9A">
        <w:rPr>
          <w:lang w:val="en-GB"/>
        </w:rPr>
        <w:t xml:space="preserve"> April 8</w:t>
      </w:r>
      <w:r w:rsidR="000E6A9A" w:rsidRPr="000E6A9A">
        <w:rPr>
          <w:vertAlign w:val="superscript"/>
          <w:lang w:val="en-GB"/>
        </w:rPr>
        <w:t>th</w:t>
      </w:r>
      <w:r w:rsidR="000E6A9A">
        <w:rPr>
          <w:lang w:val="en-GB"/>
        </w:rPr>
        <w:t>, 2018</w:t>
      </w:r>
      <w:r>
        <w:rPr>
          <w:lang w:val="en-GB"/>
        </w:rPr>
        <w:br/>
        <w:t>Workshop proposal acceptance notification:</w:t>
      </w:r>
      <w:r w:rsidR="000E6A9A">
        <w:rPr>
          <w:lang w:val="en-GB"/>
        </w:rPr>
        <w:t xml:space="preserve"> May 6</w:t>
      </w:r>
      <w:r w:rsidR="000E6A9A" w:rsidRPr="000E6A9A">
        <w:rPr>
          <w:vertAlign w:val="superscript"/>
          <w:lang w:val="en-GB"/>
        </w:rPr>
        <w:t>th</w:t>
      </w:r>
      <w:r w:rsidR="000E6A9A">
        <w:rPr>
          <w:lang w:val="en-GB"/>
        </w:rPr>
        <w:t>, 2018</w:t>
      </w:r>
      <w:r>
        <w:rPr>
          <w:lang w:val="en-GB"/>
        </w:rPr>
        <w:br/>
      </w:r>
    </w:p>
    <w:p w:rsidR="0005103D" w:rsidRDefault="00390B50" w:rsidP="00390B50">
      <w:pPr>
        <w:rPr>
          <w:lang w:val="en-GB"/>
        </w:rPr>
      </w:pPr>
      <w:r>
        <w:rPr>
          <w:lang w:val="en-GB"/>
        </w:rPr>
        <w:t>More info at:</w:t>
      </w:r>
      <w:r w:rsidR="000E6A9A">
        <w:rPr>
          <w:lang w:val="en-GB"/>
        </w:rPr>
        <w:t xml:space="preserve"> </w:t>
      </w:r>
      <w:hyperlink r:id="rId7" w:history="1">
        <w:r w:rsidR="0005103D" w:rsidRPr="00D92EB8">
          <w:rPr>
            <w:rStyle w:val="Hyperlink"/>
            <w:lang w:val="en-GB"/>
          </w:rPr>
          <w:t>http://criwg2018.csites.fct.unl.pt</w:t>
        </w:r>
      </w:hyperlink>
    </w:p>
    <w:p w:rsidR="00390B50" w:rsidRDefault="00390B50" w:rsidP="00390B50">
      <w:pPr>
        <w:rPr>
          <w:lang w:val="en-GB"/>
        </w:rPr>
      </w:pPr>
      <w:r>
        <w:rPr>
          <w:lang w:val="en-GB"/>
        </w:rPr>
        <w:t xml:space="preserve">Or contact through:   </w:t>
      </w:r>
      <w:r w:rsidR="000E6A9A">
        <w:rPr>
          <w:lang w:val="en-GB"/>
        </w:rPr>
        <w:t>criwg2018@</w:t>
      </w:r>
      <w:r w:rsidR="009813DA">
        <w:rPr>
          <w:lang w:val="en-GB"/>
        </w:rPr>
        <w:t>campus.</w:t>
      </w:r>
      <w:r w:rsidR="000E6A9A">
        <w:rPr>
          <w:lang w:val="en-GB"/>
        </w:rPr>
        <w:t>fct.unl.pt</w:t>
      </w:r>
    </w:p>
    <w:p w:rsidR="005405C1" w:rsidRPr="00B90415" w:rsidRDefault="005405C1" w:rsidP="00390B50">
      <w:pPr>
        <w:rPr>
          <w:lang w:val="en-GB"/>
        </w:rPr>
      </w:pPr>
    </w:p>
    <w:p w:rsidR="00390B50" w:rsidRPr="00C85C6C" w:rsidRDefault="005405C1" w:rsidP="00390B50">
      <w:pPr>
        <w:jc w:val="center"/>
        <w:rPr>
          <w:b/>
          <w:sz w:val="24"/>
          <w:lang w:val="en-GB"/>
        </w:rPr>
      </w:pPr>
      <w:r>
        <w:rPr>
          <w:b/>
          <w:sz w:val="24"/>
          <w:lang w:val="en-GB"/>
        </w:rPr>
        <w:lastRenderedPageBreak/>
        <w:t>CRWIG 2018 Workshop Proposal</w:t>
      </w:r>
    </w:p>
    <w:p w:rsidR="00390B50" w:rsidRDefault="00390B50" w:rsidP="00390B50">
      <w:pPr>
        <w:jc w:val="center"/>
        <w:rPr>
          <w:b/>
          <w:sz w:val="24"/>
          <w:lang w:val="en-GB"/>
        </w:rPr>
      </w:pPr>
      <w:r w:rsidRPr="00C85C6C">
        <w:rPr>
          <w:b/>
          <w:sz w:val="24"/>
          <w:lang w:val="en-GB"/>
        </w:rPr>
        <w:t xml:space="preserve">24th CRIWG and 10th CollabTech </w:t>
      </w:r>
      <w:r w:rsidRPr="00C85C6C">
        <w:rPr>
          <w:b/>
          <w:sz w:val="24"/>
          <w:lang w:val="en-GB"/>
        </w:rPr>
        <w:br/>
        <w:t>2018 International Conference on Collaboration and Technology</w:t>
      </w:r>
    </w:p>
    <w:p w:rsidR="00390B50" w:rsidRPr="00C85C6C" w:rsidRDefault="000E6A9A" w:rsidP="00390B50">
      <w:pPr>
        <w:jc w:val="center"/>
        <w:rPr>
          <w:b/>
          <w:sz w:val="24"/>
          <w:lang w:val="en-GB"/>
        </w:rPr>
      </w:pPr>
      <w:r>
        <w:rPr>
          <w:b/>
          <w:sz w:val="24"/>
          <w:lang w:val="en-GB"/>
        </w:rPr>
        <w:t xml:space="preserve">September </w:t>
      </w:r>
      <w:r w:rsidR="00390B50">
        <w:rPr>
          <w:b/>
          <w:sz w:val="24"/>
          <w:lang w:val="en-GB"/>
        </w:rPr>
        <w:t>5,</w:t>
      </w:r>
      <w:r>
        <w:rPr>
          <w:b/>
          <w:sz w:val="24"/>
          <w:lang w:val="en-GB"/>
        </w:rPr>
        <w:t xml:space="preserve"> </w:t>
      </w:r>
      <w:r w:rsidR="00390B50">
        <w:rPr>
          <w:b/>
          <w:sz w:val="24"/>
          <w:lang w:val="en-GB"/>
        </w:rPr>
        <w:t>2018</w:t>
      </w:r>
      <w:r w:rsidR="00390B50">
        <w:rPr>
          <w:b/>
          <w:sz w:val="24"/>
          <w:lang w:val="en-GB"/>
        </w:rPr>
        <w:br/>
      </w:r>
      <w:r w:rsidR="009813DA">
        <w:rPr>
          <w:b/>
          <w:sz w:val="24"/>
          <w:lang w:val="en-GB"/>
        </w:rPr>
        <w:t>Costa de Caparica</w:t>
      </w:r>
      <w:bookmarkStart w:id="0" w:name="_GoBack"/>
      <w:bookmarkEnd w:id="0"/>
      <w:r w:rsidR="00390B50">
        <w:rPr>
          <w:b/>
          <w:sz w:val="24"/>
          <w:lang w:val="en-GB"/>
        </w:rPr>
        <w:t>, Portugal</w:t>
      </w:r>
    </w:p>
    <w:p w:rsidR="000A4930" w:rsidRDefault="000A4930" w:rsidP="000A4930">
      <w:pPr>
        <w:jc w:val="center"/>
        <w:rPr>
          <w:b/>
          <w:sz w:val="24"/>
          <w:lang w:val="en-GB"/>
        </w:rPr>
      </w:pPr>
    </w:p>
    <w:p w:rsidR="00661C68" w:rsidRPr="000A4930" w:rsidRDefault="000A4930" w:rsidP="000A4930">
      <w:pPr>
        <w:jc w:val="center"/>
        <w:rPr>
          <w:b/>
          <w:sz w:val="24"/>
          <w:lang w:val="en-GB"/>
        </w:rPr>
      </w:pPr>
      <w:r w:rsidRPr="000A4930">
        <w:rPr>
          <w:b/>
          <w:sz w:val="24"/>
          <w:lang w:val="en-GB"/>
        </w:rPr>
        <w:t>** Submission Form **</w:t>
      </w:r>
    </w:p>
    <w:tbl>
      <w:tblPr>
        <w:tblStyle w:val="TableGrid"/>
        <w:tblW w:w="0" w:type="auto"/>
        <w:jc w:val="center"/>
        <w:tblLook w:val="04A0" w:firstRow="1" w:lastRow="0" w:firstColumn="1" w:lastColumn="0" w:noHBand="0" w:noVBand="1"/>
      </w:tblPr>
      <w:tblGrid>
        <w:gridCol w:w="2972"/>
        <w:gridCol w:w="5522"/>
      </w:tblGrid>
      <w:tr w:rsidR="00390B50" w:rsidTr="000A4930">
        <w:trPr>
          <w:jc w:val="center"/>
        </w:trPr>
        <w:tc>
          <w:tcPr>
            <w:tcW w:w="2972" w:type="dxa"/>
          </w:tcPr>
          <w:p w:rsidR="00390B50" w:rsidRPr="00390B50" w:rsidRDefault="00390B50" w:rsidP="00B90415">
            <w:pPr>
              <w:rPr>
                <w:b/>
                <w:lang w:val="en-GB"/>
              </w:rPr>
            </w:pPr>
            <w:r w:rsidRPr="00390B50">
              <w:rPr>
                <w:b/>
                <w:lang w:val="en-GB"/>
              </w:rPr>
              <w:t>Workshop title</w:t>
            </w:r>
            <w:r>
              <w:rPr>
                <w:b/>
                <w:lang w:val="en-GB"/>
              </w:rPr>
              <w:t>:</w:t>
            </w:r>
          </w:p>
        </w:tc>
        <w:tc>
          <w:tcPr>
            <w:tcW w:w="5522" w:type="dxa"/>
          </w:tcPr>
          <w:p w:rsidR="00390B50" w:rsidRDefault="00390B50" w:rsidP="00B90415">
            <w:pPr>
              <w:rPr>
                <w:b/>
                <w:lang w:val="en-GB"/>
              </w:rPr>
            </w:pPr>
          </w:p>
          <w:p w:rsidR="00390B50" w:rsidRDefault="00390B50" w:rsidP="00B90415">
            <w:pPr>
              <w:rPr>
                <w:b/>
                <w:lang w:val="en-GB"/>
              </w:rPr>
            </w:pPr>
          </w:p>
        </w:tc>
      </w:tr>
      <w:tr w:rsidR="00390B50" w:rsidRPr="009813DA" w:rsidTr="000A4930">
        <w:trPr>
          <w:jc w:val="center"/>
        </w:trPr>
        <w:tc>
          <w:tcPr>
            <w:tcW w:w="2972" w:type="dxa"/>
          </w:tcPr>
          <w:p w:rsidR="00390B50" w:rsidRDefault="000D0F1D" w:rsidP="00B90415">
            <w:pPr>
              <w:rPr>
                <w:b/>
                <w:lang w:val="en-GB"/>
              </w:rPr>
            </w:pPr>
            <w:r>
              <w:rPr>
                <w:b/>
                <w:lang w:val="en-GB"/>
              </w:rPr>
              <w:t>Brief d</w:t>
            </w:r>
            <w:r w:rsidR="00390B50">
              <w:rPr>
                <w:b/>
                <w:lang w:val="en-GB"/>
              </w:rPr>
              <w:t>escription:</w:t>
            </w:r>
          </w:p>
          <w:p w:rsidR="000D0F1D" w:rsidRPr="000D0F1D" w:rsidRDefault="000D0F1D" w:rsidP="00B90415">
            <w:pPr>
              <w:rPr>
                <w:lang w:val="en-GB"/>
              </w:rPr>
            </w:pPr>
            <w:r>
              <w:rPr>
                <w:lang w:val="en-GB"/>
              </w:rPr>
              <w:t xml:space="preserve">(motivation, relevance, </w:t>
            </w:r>
            <w:r>
              <w:rPr>
                <w:lang w:val="en-GB"/>
              </w:rPr>
              <w:br/>
              <w:t xml:space="preserve">framing within the overall </w:t>
            </w:r>
            <w:r w:rsidR="00902B97">
              <w:rPr>
                <w:lang w:val="en-GB"/>
              </w:rPr>
              <w:br/>
            </w:r>
            <w:r>
              <w:rPr>
                <w:lang w:val="en-GB"/>
              </w:rPr>
              <w:t>arena in the field)</w:t>
            </w:r>
          </w:p>
        </w:tc>
        <w:tc>
          <w:tcPr>
            <w:tcW w:w="5522" w:type="dxa"/>
          </w:tcPr>
          <w:p w:rsidR="00390B50" w:rsidRDefault="00390B50" w:rsidP="00B90415">
            <w:pPr>
              <w:rPr>
                <w:b/>
                <w:lang w:val="en-GB"/>
              </w:rPr>
            </w:pPr>
          </w:p>
          <w:p w:rsidR="000D0F1D" w:rsidRDefault="000D0F1D" w:rsidP="00B90415">
            <w:pPr>
              <w:rPr>
                <w:b/>
                <w:lang w:val="en-GB"/>
              </w:rPr>
            </w:pPr>
          </w:p>
          <w:p w:rsidR="000D0F1D" w:rsidRDefault="000D0F1D" w:rsidP="00B90415">
            <w:pPr>
              <w:rPr>
                <w:b/>
                <w:lang w:val="en-GB"/>
              </w:rPr>
            </w:pPr>
          </w:p>
          <w:p w:rsidR="000D0F1D" w:rsidRDefault="000D0F1D" w:rsidP="00B90415">
            <w:pPr>
              <w:rPr>
                <w:b/>
                <w:lang w:val="en-GB"/>
              </w:rPr>
            </w:pPr>
          </w:p>
          <w:p w:rsidR="000D0F1D" w:rsidRDefault="000D0F1D" w:rsidP="00B90415">
            <w:pPr>
              <w:rPr>
                <w:b/>
                <w:lang w:val="en-GB"/>
              </w:rPr>
            </w:pPr>
          </w:p>
          <w:p w:rsidR="000D0F1D" w:rsidRDefault="000D0F1D" w:rsidP="00B90415">
            <w:pPr>
              <w:rPr>
                <w:b/>
                <w:lang w:val="en-GB"/>
              </w:rPr>
            </w:pPr>
          </w:p>
        </w:tc>
      </w:tr>
      <w:tr w:rsidR="00390B50" w:rsidTr="000A4930">
        <w:trPr>
          <w:jc w:val="center"/>
        </w:trPr>
        <w:tc>
          <w:tcPr>
            <w:tcW w:w="2972" w:type="dxa"/>
          </w:tcPr>
          <w:p w:rsidR="00390B50" w:rsidRDefault="000D0F1D" w:rsidP="00B90415">
            <w:pPr>
              <w:rPr>
                <w:b/>
                <w:lang w:val="en-GB"/>
              </w:rPr>
            </w:pPr>
            <w:r>
              <w:rPr>
                <w:b/>
                <w:lang w:val="en-GB"/>
              </w:rPr>
              <w:t>Main goals:</w:t>
            </w:r>
          </w:p>
          <w:p w:rsidR="000D0F1D" w:rsidRDefault="000D0F1D" w:rsidP="00B90415">
            <w:pPr>
              <w:rPr>
                <w:b/>
                <w:lang w:val="en-GB"/>
              </w:rPr>
            </w:pPr>
          </w:p>
        </w:tc>
        <w:tc>
          <w:tcPr>
            <w:tcW w:w="5522" w:type="dxa"/>
          </w:tcPr>
          <w:p w:rsidR="00390B50" w:rsidRDefault="00390B50" w:rsidP="00B90415">
            <w:pPr>
              <w:rPr>
                <w:b/>
                <w:lang w:val="en-GB"/>
              </w:rPr>
            </w:pPr>
          </w:p>
          <w:p w:rsidR="000D0F1D" w:rsidRDefault="000D0F1D" w:rsidP="00B90415">
            <w:pPr>
              <w:rPr>
                <w:b/>
                <w:lang w:val="en-GB"/>
              </w:rPr>
            </w:pPr>
          </w:p>
          <w:p w:rsidR="000D0F1D" w:rsidRDefault="000D0F1D" w:rsidP="00B90415">
            <w:pPr>
              <w:rPr>
                <w:b/>
                <w:lang w:val="en-GB"/>
              </w:rPr>
            </w:pPr>
          </w:p>
        </w:tc>
      </w:tr>
      <w:tr w:rsidR="00390B50" w:rsidTr="000A4930">
        <w:trPr>
          <w:jc w:val="center"/>
        </w:trPr>
        <w:tc>
          <w:tcPr>
            <w:tcW w:w="2972" w:type="dxa"/>
          </w:tcPr>
          <w:p w:rsidR="00390B50" w:rsidRDefault="000D0F1D" w:rsidP="000D0F1D">
            <w:pPr>
              <w:rPr>
                <w:b/>
                <w:lang w:val="en-GB"/>
              </w:rPr>
            </w:pPr>
            <w:r>
              <w:rPr>
                <w:b/>
                <w:lang w:val="en-GB"/>
              </w:rPr>
              <w:t>Proposed format:</w:t>
            </w:r>
          </w:p>
        </w:tc>
        <w:tc>
          <w:tcPr>
            <w:tcW w:w="5522" w:type="dxa"/>
          </w:tcPr>
          <w:p w:rsidR="00390B50" w:rsidRDefault="00390B50" w:rsidP="00B90415">
            <w:pPr>
              <w:rPr>
                <w:b/>
                <w:lang w:val="en-GB"/>
              </w:rPr>
            </w:pPr>
          </w:p>
          <w:p w:rsidR="000D0F1D" w:rsidRDefault="000D0F1D" w:rsidP="00B90415">
            <w:pPr>
              <w:rPr>
                <w:b/>
                <w:lang w:val="en-GB"/>
              </w:rPr>
            </w:pPr>
          </w:p>
        </w:tc>
      </w:tr>
      <w:tr w:rsidR="00390B50" w:rsidTr="000A4930">
        <w:trPr>
          <w:jc w:val="center"/>
        </w:trPr>
        <w:tc>
          <w:tcPr>
            <w:tcW w:w="2972" w:type="dxa"/>
          </w:tcPr>
          <w:p w:rsidR="00390B50" w:rsidRDefault="000D0F1D" w:rsidP="00B90415">
            <w:pPr>
              <w:rPr>
                <w:b/>
                <w:lang w:val="en-GB"/>
              </w:rPr>
            </w:pPr>
            <w:r>
              <w:rPr>
                <w:b/>
                <w:lang w:val="en-GB"/>
              </w:rPr>
              <w:t>Envisioned publication possibilities:</w:t>
            </w:r>
          </w:p>
          <w:p w:rsidR="000D0F1D" w:rsidRDefault="000D0F1D" w:rsidP="00B90415">
            <w:pPr>
              <w:rPr>
                <w:b/>
                <w:lang w:val="en-GB"/>
              </w:rPr>
            </w:pPr>
          </w:p>
        </w:tc>
        <w:tc>
          <w:tcPr>
            <w:tcW w:w="5522" w:type="dxa"/>
          </w:tcPr>
          <w:p w:rsidR="00390B50" w:rsidRDefault="00390B50" w:rsidP="00B90415">
            <w:pPr>
              <w:rPr>
                <w:b/>
                <w:lang w:val="en-GB"/>
              </w:rPr>
            </w:pPr>
          </w:p>
        </w:tc>
      </w:tr>
      <w:tr w:rsidR="00390B50" w:rsidRPr="009813DA" w:rsidTr="000A4930">
        <w:trPr>
          <w:jc w:val="center"/>
        </w:trPr>
        <w:tc>
          <w:tcPr>
            <w:tcW w:w="2972" w:type="dxa"/>
          </w:tcPr>
          <w:p w:rsidR="000D0F1D" w:rsidRDefault="000D0F1D" w:rsidP="00B90415">
            <w:pPr>
              <w:rPr>
                <w:b/>
                <w:lang w:val="en-GB"/>
              </w:rPr>
            </w:pPr>
            <w:r>
              <w:rPr>
                <w:b/>
                <w:lang w:val="en-GB"/>
              </w:rPr>
              <w:t>Main Organizers (MO) /</w:t>
            </w:r>
          </w:p>
          <w:p w:rsidR="00390B50" w:rsidRDefault="000D0F1D" w:rsidP="00B90415">
            <w:pPr>
              <w:rPr>
                <w:b/>
                <w:lang w:val="en-GB"/>
              </w:rPr>
            </w:pPr>
            <w:r>
              <w:rPr>
                <w:b/>
                <w:lang w:val="en-GB"/>
              </w:rPr>
              <w:t xml:space="preserve">Program Committee (PC) </w:t>
            </w:r>
          </w:p>
          <w:p w:rsidR="000D0F1D" w:rsidRPr="00902B97" w:rsidRDefault="000D0F1D" w:rsidP="000D0F1D">
            <w:pPr>
              <w:rPr>
                <w:lang w:val="en-US"/>
              </w:rPr>
            </w:pPr>
            <w:r w:rsidRPr="00902B97">
              <w:rPr>
                <w:lang w:val="en-US"/>
              </w:rPr>
              <w:t xml:space="preserve">(please identify MO and/or PC with respective: </w:t>
            </w:r>
            <w:r w:rsidRPr="00902B97">
              <w:rPr>
                <w:lang w:val="en-US"/>
              </w:rPr>
              <w:br/>
              <w:t>name, affiliation, contact)</w:t>
            </w:r>
          </w:p>
          <w:p w:rsidR="000D0F1D" w:rsidRPr="000D0F1D" w:rsidRDefault="000D0F1D" w:rsidP="000D0F1D">
            <w:pPr>
              <w:rPr>
                <w:b/>
                <w:lang w:val="en-US"/>
              </w:rPr>
            </w:pPr>
          </w:p>
        </w:tc>
        <w:tc>
          <w:tcPr>
            <w:tcW w:w="5522" w:type="dxa"/>
          </w:tcPr>
          <w:p w:rsidR="00390B50" w:rsidRPr="000D0F1D" w:rsidRDefault="00390B50" w:rsidP="00B90415">
            <w:pPr>
              <w:rPr>
                <w:b/>
                <w:lang w:val="en-US"/>
              </w:rPr>
            </w:pPr>
          </w:p>
        </w:tc>
      </w:tr>
      <w:tr w:rsidR="000D0F1D" w:rsidRPr="009813DA" w:rsidTr="000A4930">
        <w:trPr>
          <w:jc w:val="center"/>
        </w:trPr>
        <w:tc>
          <w:tcPr>
            <w:tcW w:w="2972" w:type="dxa"/>
          </w:tcPr>
          <w:p w:rsidR="00902B97" w:rsidRDefault="000D0F1D" w:rsidP="00902B97">
            <w:pPr>
              <w:rPr>
                <w:b/>
                <w:lang w:val="en-GB"/>
              </w:rPr>
            </w:pPr>
            <w:r>
              <w:rPr>
                <w:b/>
                <w:lang w:val="en-GB"/>
              </w:rPr>
              <w:t>Workshop past history/editions</w:t>
            </w:r>
          </w:p>
          <w:p w:rsidR="000D0F1D" w:rsidRPr="00902B97" w:rsidRDefault="00902B97" w:rsidP="00902B97">
            <w:pPr>
              <w:rPr>
                <w:lang w:val="en-GB"/>
              </w:rPr>
            </w:pPr>
            <w:r w:rsidRPr="00902B97">
              <w:rPr>
                <w:lang w:val="en-GB"/>
              </w:rPr>
              <w:t>(if applicable)</w:t>
            </w:r>
          </w:p>
        </w:tc>
        <w:tc>
          <w:tcPr>
            <w:tcW w:w="5522" w:type="dxa"/>
          </w:tcPr>
          <w:p w:rsidR="000D0F1D" w:rsidRPr="00902B97" w:rsidRDefault="000D0F1D" w:rsidP="00B90415">
            <w:pPr>
              <w:rPr>
                <w:b/>
                <w:lang w:val="en-GB"/>
              </w:rPr>
            </w:pPr>
          </w:p>
        </w:tc>
      </w:tr>
      <w:tr w:rsidR="00902B97" w:rsidRPr="009813DA" w:rsidTr="000A4930">
        <w:trPr>
          <w:jc w:val="center"/>
        </w:trPr>
        <w:tc>
          <w:tcPr>
            <w:tcW w:w="2972" w:type="dxa"/>
          </w:tcPr>
          <w:p w:rsidR="00902B97" w:rsidRDefault="00902B97" w:rsidP="00902B97">
            <w:pPr>
              <w:rPr>
                <w:b/>
                <w:lang w:val="en-GB"/>
              </w:rPr>
            </w:pPr>
            <w:r>
              <w:rPr>
                <w:b/>
                <w:lang w:val="en-GB"/>
              </w:rPr>
              <w:t>Call for papers draft</w:t>
            </w:r>
            <w:r>
              <w:rPr>
                <w:b/>
                <w:lang w:val="en-GB"/>
              </w:rPr>
              <w:br/>
            </w:r>
            <w:r w:rsidRPr="00902B97">
              <w:rPr>
                <w:lang w:val="en-GB"/>
              </w:rPr>
              <w:t>(optional</w:t>
            </w:r>
            <w:r>
              <w:rPr>
                <w:lang w:val="en-GB"/>
              </w:rPr>
              <w:t xml:space="preserve"> at application stage</w:t>
            </w:r>
            <w:r w:rsidRPr="00902B97">
              <w:rPr>
                <w:lang w:val="en-GB"/>
              </w:rPr>
              <w:t>)</w:t>
            </w:r>
          </w:p>
        </w:tc>
        <w:tc>
          <w:tcPr>
            <w:tcW w:w="5522" w:type="dxa"/>
          </w:tcPr>
          <w:p w:rsidR="00902B97" w:rsidRPr="00902B97" w:rsidRDefault="00902B97" w:rsidP="00B90415">
            <w:pPr>
              <w:rPr>
                <w:lang w:val="en-GB"/>
              </w:rPr>
            </w:pPr>
            <w:r w:rsidRPr="00902B97">
              <w:rPr>
                <w:lang w:val="en-GB"/>
              </w:rPr>
              <w:t>If available please attach with this form</w:t>
            </w:r>
          </w:p>
        </w:tc>
      </w:tr>
      <w:tr w:rsidR="00902B97" w:rsidRPr="000D0F1D" w:rsidTr="000A4930">
        <w:trPr>
          <w:jc w:val="center"/>
        </w:trPr>
        <w:tc>
          <w:tcPr>
            <w:tcW w:w="2972" w:type="dxa"/>
          </w:tcPr>
          <w:p w:rsidR="00902B97" w:rsidRDefault="00902B97" w:rsidP="00902B97">
            <w:pPr>
              <w:rPr>
                <w:b/>
                <w:lang w:val="en-US"/>
              </w:rPr>
            </w:pPr>
            <w:r>
              <w:rPr>
                <w:b/>
                <w:lang w:val="en-US"/>
              </w:rPr>
              <w:t>Advertising Plan:</w:t>
            </w:r>
          </w:p>
          <w:p w:rsidR="00902B97" w:rsidRDefault="00902B97" w:rsidP="00902B97">
            <w:pPr>
              <w:rPr>
                <w:b/>
                <w:lang w:val="en-US"/>
              </w:rPr>
            </w:pPr>
          </w:p>
          <w:p w:rsidR="00902B97" w:rsidRDefault="00902B97" w:rsidP="00902B97">
            <w:pPr>
              <w:rPr>
                <w:b/>
                <w:lang w:val="en-US"/>
              </w:rPr>
            </w:pPr>
          </w:p>
          <w:p w:rsidR="00902B97" w:rsidRDefault="00902B97" w:rsidP="00902B97">
            <w:pPr>
              <w:rPr>
                <w:b/>
                <w:lang w:val="en-US"/>
              </w:rPr>
            </w:pPr>
          </w:p>
          <w:p w:rsidR="00902B97" w:rsidRPr="00902B97" w:rsidRDefault="00902B97" w:rsidP="00902B97">
            <w:pPr>
              <w:rPr>
                <w:b/>
                <w:lang w:val="en-US"/>
              </w:rPr>
            </w:pPr>
          </w:p>
        </w:tc>
        <w:tc>
          <w:tcPr>
            <w:tcW w:w="5522" w:type="dxa"/>
          </w:tcPr>
          <w:p w:rsidR="00902B97" w:rsidRPr="00902B97" w:rsidRDefault="00902B97" w:rsidP="00B90415">
            <w:pPr>
              <w:rPr>
                <w:b/>
                <w:lang w:val="en-GB"/>
              </w:rPr>
            </w:pPr>
          </w:p>
        </w:tc>
      </w:tr>
    </w:tbl>
    <w:p w:rsidR="00390B50" w:rsidRPr="000D0F1D" w:rsidRDefault="00390B50" w:rsidP="00B90415">
      <w:pPr>
        <w:rPr>
          <w:b/>
          <w:lang w:val="en-US"/>
        </w:rPr>
      </w:pPr>
    </w:p>
    <w:p w:rsidR="00902B97" w:rsidRDefault="00902B97" w:rsidP="00902B97">
      <w:pPr>
        <w:jc w:val="both"/>
        <w:rPr>
          <w:lang w:val="en-US"/>
        </w:rPr>
      </w:pPr>
      <w:r w:rsidRPr="00902B97">
        <w:rPr>
          <w:lang w:val="en-US"/>
        </w:rPr>
        <w:t xml:space="preserve">Please note </w:t>
      </w:r>
      <w:r>
        <w:rPr>
          <w:lang w:val="en-US"/>
        </w:rPr>
        <w:t xml:space="preserve">that although workshops may benefit from conference dissemination plan and its high visibility among the community in the field, workshop organizers will be responsible to issue their own call for papers and disseminate it. Additionally, organizers should produce </w:t>
      </w:r>
      <w:r w:rsidR="000E6A9A">
        <w:rPr>
          <w:lang w:val="en-US"/>
        </w:rPr>
        <w:t>(</w:t>
      </w:r>
      <w:r>
        <w:rPr>
          <w:lang w:val="en-US"/>
        </w:rPr>
        <w:t xml:space="preserve">and </w:t>
      </w:r>
      <w:r w:rsidR="000E6A9A">
        <w:rPr>
          <w:lang w:val="en-US"/>
        </w:rPr>
        <w:t>make</w:t>
      </w:r>
      <w:r>
        <w:rPr>
          <w:lang w:val="en-US"/>
        </w:rPr>
        <w:t xml:space="preserve"> available</w:t>
      </w:r>
      <w:r w:rsidR="000E6A9A">
        <w:rPr>
          <w:lang w:val="en-US"/>
        </w:rPr>
        <w:t>)</w:t>
      </w:r>
      <w:r>
        <w:rPr>
          <w:lang w:val="en-US"/>
        </w:rPr>
        <w:t xml:space="preserve"> a (micro) website dedicated to the respective workshop</w:t>
      </w:r>
      <w:r w:rsidR="000A4930">
        <w:rPr>
          <w:lang w:val="en-US"/>
        </w:rPr>
        <w:t xml:space="preserve"> and manage registration process</w:t>
      </w:r>
      <w:r>
        <w:rPr>
          <w:lang w:val="en-US"/>
        </w:rPr>
        <w:t xml:space="preserve">. </w:t>
      </w:r>
    </w:p>
    <w:p w:rsidR="00390B50" w:rsidRPr="000D0F1D" w:rsidRDefault="00902B97" w:rsidP="000A4930">
      <w:pPr>
        <w:jc w:val="both"/>
        <w:rPr>
          <w:b/>
          <w:lang w:val="en-US"/>
        </w:rPr>
      </w:pPr>
      <w:r>
        <w:rPr>
          <w:lang w:val="en-US"/>
        </w:rPr>
        <w:t>Workshop program committee will be empowered to manage and supervise the review process</w:t>
      </w:r>
      <w:r w:rsidR="000A4930">
        <w:rPr>
          <w:lang w:val="en-US"/>
        </w:rPr>
        <w:t xml:space="preserve"> regarding papers submission and</w:t>
      </w:r>
      <w:r>
        <w:rPr>
          <w:lang w:val="en-US"/>
        </w:rPr>
        <w:t xml:space="preserve"> </w:t>
      </w:r>
      <w:r w:rsidR="000A4930">
        <w:rPr>
          <w:lang w:val="en-US"/>
        </w:rPr>
        <w:t xml:space="preserve">respective </w:t>
      </w:r>
      <w:r>
        <w:rPr>
          <w:lang w:val="en-US"/>
        </w:rPr>
        <w:t xml:space="preserve">acceptance/rejection. </w:t>
      </w:r>
    </w:p>
    <w:sectPr w:rsidR="00390B50" w:rsidRPr="000D0F1D" w:rsidSect="00390B50">
      <w:pgSz w:w="11906" w:h="16838"/>
      <w:pgMar w:top="709"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9AA" w:rsidRDefault="009E79AA" w:rsidP="00390B50">
      <w:pPr>
        <w:spacing w:after="0" w:line="240" w:lineRule="auto"/>
      </w:pPr>
      <w:r>
        <w:separator/>
      </w:r>
    </w:p>
  </w:endnote>
  <w:endnote w:type="continuationSeparator" w:id="0">
    <w:p w:rsidR="009E79AA" w:rsidRDefault="009E79AA" w:rsidP="0039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9AA" w:rsidRDefault="009E79AA" w:rsidP="00390B50">
      <w:pPr>
        <w:spacing w:after="0" w:line="240" w:lineRule="auto"/>
      </w:pPr>
      <w:r>
        <w:separator/>
      </w:r>
    </w:p>
  </w:footnote>
  <w:footnote w:type="continuationSeparator" w:id="0">
    <w:p w:rsidR="009E79AA" w:rsidRDefault="009E79AA" w:rsidP="00390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4E34"/>
    <w:multiLevelType w:val="multilevel"/>
    <w:tmpl w:val="6BBC6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66E5B"/>
    <w:multiLevelType w:val="hybridMultilevel"/>
    <w:tmpl w:val="BD2A93A2"/>
    <w:lvl w:ilvl="0" w:tplc="08160001">
      <w:start w:val="1"/>
      <w:numFmt w:val="bullet"/>
      <w:lvlText w:val=""/>
      <w:lvlJc w:val="left"/>
      <w:pPr>
        <w:ind w:left="776" w:hanging="360"/>
      </w:pPr>
      <w:rPr>
        <w:rFonts w:ascii="Symbol" w:hAnsi="Symbol" w:hint="default"/>
      </w:rPr>
    </w:lvl>
    <w:lvl w:ilvl="1" w:tplc="08160003" w:tentative="1">
      <w:start w:val="1"/>
      <w:numFmt w:val="bullet"/>
      <w:lvlText w:val="o"/>
      <w:lvlJc w:val="left"/>
      <w:pPr>
        <w:ind w:left="1496" w:hanging="360"/>
      </w:pPr>
      <w:rPr>
        <w:rFonts w:ascii="Courier New" w:hAnsi="Courier New" w:cs="Courier New" w:hint="default"/>
      </w:rPr>
    </w:lvl>
    <w:lvl w:ilvl="2" w:tplc="08160005" w:tentative="1">
      <w:start w:val="1"/>
      <w:numFmt w:val="bullet"/>
      <w:lvlText w:val=""/>
      <w:lvlJc w:val="left"/>
      <w:pPr>
        <w:ind w:left="2216" w:hanging="360"/>
      </w:pPr>
      <w:rPr>
        <w:rFonts w:ascii="Wingdings" w:hAnsi="Wingdings" w:hint="default"/>
      </w:rPr>
    </w:lvl>
    <w:lvl w:ilvl="3" w:tplc="08160001" w:tentative="1">
      <w:start w:val="1"/>
      <w:numFmt w:val="bullet"/>
      <w:lvlText w:val=""/>
      <w:lvlJc w:val="left"/>
      <w:pPr>
        <w:ind w:left="2936" w:hanging="360"/>
      </w:pPr>
      <w:rPr>
        <w:rFonts w:ascii="Symbol" w:hAnsi="Symbol" w:hint="default"/>
      </w:rPr>
    </w:lvl>
    <w:lvl w:ilvl="4" w:tplc="08160003" w:tentative="1">
      <w:start w:val="1"/>
      <w:numFmt w:val="bullet"/>
      <w:lvlText w:val="o"/>
      <w:lvlJc w:val="left"/>
      <w:pPr>
        <w:ind w:left="3656" w:hanging="360"/>
      </w:pPr>
      <w:rPr>
        <w:rFonts w:ascii="Courier New" w:hAnsi="Courier New" w:cs="Courier New" w:hint="default"/>
      </w:rPr>
    </w:lvl>
    <w:lvl w:ilvl="5" w:tplc="08160005" w:tentative="1">
      <w:start w:val="1"/>
      <w:numFmt w:val="bullet"/>
      <w:lvlText w:val=""/>
      <w:lvlJc w:val="left"/>
      <w:pPr>
        <w:ind w:left="4376" w:hanging="360"/>
      </w:pPr>
      <w:rPr>
        <w:rFonts w:ascii="Wingdings" w:hAnsi="Wingdings" w:hint="default"/>
      </w:rPr>
    </w:lvl>
    <w:lvl w:ilvl="6" w:tplc="08160001" w:tentative="1">
      <w:start w:val="1"/>
      <w:numFmt w:val="bullet"/>
      <w:lvlText w:val=""/>
      <w:lvlJc w:val="left"/>
      <w:pPr>
        <w:ind w:left="5096" w:hanging="360"/>
      </w:pPr>
      <w:rPr>
        <w:rFonts w:ascii="Symbol" w:hAnsi="Symbol" w:hint="default"/>
      </w:rPr>
    </w:lvl>
    <w:lvl w:ilvl="7" w:tplc="08160003" w:tentative="1">
      <w:start w:val="1"/>
      <w:numFmt w:val="bullet"/>
      <w:lvlText w:val="o"/>
      <w:lvlJc w:val="left"/>
      <w:pPr>
        <w:ind w:left="5816" w:hanging="360"/>
      </w:pPr>
      <w:rPr>
        <w:rFonts w:ascii="Courier New" w:hAnsi="Courier New" w:cs="Courier New" w:hint="default"/>
      </w:rPr>
    </w:lvl>
    <w:lvl w:ilvl="8" w:tplc="08160005" w:tentative="1">
      <w:start w:val="1"/>
      <w:numFmt w:val="bullet"/>
      <w:lvlText w:val=""/>
      <w:lvlJc w:val="left"/>
      <w:pPr>
        <w:ind w:left="6536" w:hanging="360"/>
      </w:pPr>
      <w:rPr>
        <w:rFonts w:ascii="Wingdings" w:hAnsi="Wingdings" w:hint="default"/>
      </w:rPr>
    </w:lvl>
  </w:abstractNum>
  <w:abstractNum w:abstractNumId="2" w15:restartNumberingAfterBreak="0">
    <w:nsid w:val="6BB96EEE"/>
    <w:multiLevelType w:val="hybridMultilevel"/>
    <w:tmpl w:val="62665B0C"/>
    <w:lvl w:ilvl="0" w:tplc="C6B830AA">
      <w:start w:val="2018"/>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15"/>
    <w:rsid w:val="00003864"/>
    <w:rsid w:val="00044A31"/>
    <w:rsid w:val="0005103D"/>
    <w:rsid w:val="000A4930"/>
    <w:rsid w:val="000C0835"/>
    <w:rsid w:val="000C5D69"/>
    <w:rsid w:val="000D0F1D"/>
    <w:rsid w:val="000E6A9A"/>
    <w:rsid w:val="001B3524"/>
    <w:rsid w:val="002C0C3D"/>
    <w:rsid w:val="00370BE2"/>
    <w:rsid w:val="00390B50"/>
    <w:rsid w:val="003F5D61"/>
    <w:rsid w:val="004F0DEB"/>
    <w:rsid w:val="00532FA8"/>
    <w:rsid w:val="005405C1"/>
    <w:rsid w:val="005D02EA"/>
    <w:rsid w:val="006422BA"/>
    <w:rsid w:val="00661C68"/>
    <w:rsid w:val="00684029"/>
    <w:rsid w:val="007C043B"/>
    <w:rsid w:val="00902B97"/>
    <w:rsid w:val="009052CF"/>
    <w:rsid w:val="009813DA"/>
    <w:rsid w:val="00981A96"/>
    <w:rsid w:val="009C084E"/>
    <w:rsid w:val="009E79AA"/>
    <w:rsid w:val="00A27386"/>
    <w:rsid w:val="00A4286A"/>
    <w:rsid w:val="00A55CDF"/>
    <w:rsid w:val="00A63E57"/>
    <w:rsid w:val="00B30336"/>
    <w:rsid w:val="00B90415"/>
    <w:rsid w:val="00C5197F"/>
    <w:rsid w:val="00C85C6C"/>
    <w:rsid w:val="00D84A4D"/>
    <w:rsid w:val="00ED75CD"/>
    <w:rsid w:val="00F111E8"/>
    <w:rsid w:val="00FF21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14D2"/>
  <w15:chartTrackingRefBased/>
  <w15:docId w15:val="{9E97F65C-2A7B-4DE1-9A93-FB23AA3F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4E"/>
    <w:pPr>
      <w:ind w:left="720"/>
      <w:contextualSpacing/>
    </w:pPr>
  </w:style>
  <w:style w:type="character" w:customStyle="1" w:styleId="apple-converted-space">
    <w:name w:val="apple-converted-space"/>
    <w:basedOn w:val="DefaultParagraphFont"/>
    <w:rsid w:val="00661C68"/>
  </w:style>
  <w:style w:type="character" w:styleId="Hyperlink">
    <w:name w:val="Hyperlink"/>
    <w:basedOn w:val="DefaultParagraphFont"/>
    <w:uiPriority w:val="99"/>
    <w:unhideWhenUsed/>
    <w:rsid w:val="00661C68"/>
    <w:rPr>
      <w:color w:val="0000FF"/>
      <w:u w:val="single"/>
    </w:rPr>
  </w:style>
  <w:style w:type="paragraph" w:styleId="Header">
    <w:name w:val="header"/>
    <w:basedOn w:val="Normal"/>
    <w:link w:val="HeaderChar"/>
    <w:uiPriority w:val="99"/>
    <w:unhideWhenUsed/>
    <w:rsid w:val="00390B50"/>
    <w:pPr>
      <w:tabs>
        <w:tab w:val="center" w:pos="4252"/>
        <w:tab w:val="right" w:pos="8504"/>
      </w:tabs>
      <w:spacing w:after="0" w:line="240" w:lineRule="auto"/>
    </w:pPr>
  </w:style>
  <w:style w:type="character" w:customStyle="1" w:styleId="HeaderChar">
    <w:name w:val="Header Char"/>
    <w:basedOn w:val="DefaultParagraphFont"/>
    <w:link w:val="Header"/>
    <w:uiPriority w:val="99"/>
    <w:rsid w:val="00390B50"/>
  </w:style>
  <w:style w:type="paragraph" w:styleId="Footer">
    <w:name w:val="footer"/>
    <w:basedOn w:val="Normal"/>
    <w:link w:val="FooterChar"/>
    <w:uiPriority w:val="99"/>
    <w:unhideWhenUsed/>
    <w:rsid w:val="00390B50"/>
    <w:pPr>
      <w:tabs>
        <w:tab w:val="center" w:pos="4252"/>
        <w:tab w:val="right" w:pos="8504"/>
      </w:tabs>
      <w:spacing w:after="0" w:line="240" w:lineRule="auto"/>
    </w:pPr>
  </w:style>
  <w:style w:type="character" w:customStyle="1" w:styleId="FooterChar">
    <w:name w:val="Footer Char"/>
    <w:basedOn w:val="DefaultParagraphFont"/>
    <w:link w:val="Footer"/>
    <w:uiPriority w:val="99"/>
    <w:rsid w:val="00390B50"/>
  </w:style>
  <w:style w:type="table" w:styleId="TableGrid">
    <w:name w:val="Table Grid"/>
    <w:basedOn w:val="TableNormal"/>
    <w:uiPriority w:val="39"/>
    <w:rsid w:val="0039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10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55047">
      <w:bodyDiv w:val="1"/>
      <w:marLeft w:val="0"/>
      <w:marRight w:val="0"/>
      <w:marTop w:val="0"/>
      <w:marBottom w:val="0"/>
      <w:divBdr>
        <w:top w:val="none" w:sz="0" w:space="0" w:color="auto"/>
        <w:left w:val="none" w:sz="0" w:space="0" w:color="auto"/>
        <w:bottom w:val="none" w:sz="0" w:space="0" w:color="auto"/>
        <w:right w:val="none" w:sz="0" w:space="0" w:color="auto"/>
      </w:divBdr>
    </w:div>
    <w:div w:id="1701053851">
      <w:bodyDiv w:val="1"/>
      <w:marLeft w:val="0"/>
      <w:marRight w:val="0"/>
      <w:marTop w:val="0"/>
      <w:marBottom w:val="0"/>
      <w:divBdr>
        <w:top w:val="none" w:sz="0" w:space="0" w:color="auto"/>
        <w:left w:val="none" w:sz="0" w:space="0" w:color="auto"/>
        <w:bottom w:val="none" w:sz="0" w:space="0" w:color="auto"/>
        <w:right w:val="none" w:sz="0" w:space="0" w:color="auto"/>
      </w:divBdr>
    </w:div>
    <w:div w:id="20885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iwg2018.csites.fct.unl.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Armanda Rodrigues</cp:lastModifiedBy>
  <cp:revision>5</cp:revision>
  <dcterms:created xsi:type="dcterms:W3CDTF">2017-10-04T13:30:00Z</dcterms:created>
  <dcterms:modified xsi:type="dcterms:W3CDTF">2017-12-10T12:36:00Z</dcterms:modified>
</cp:coreProperties>
</file>